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15"/>
        <w:gridCol w:w="6025"/>
      </w:tblGrid>
      <w:tr w:rsidR="00D57D96" w:rsidRPr="00F86DD1" w:rsidTr="002C63D8">
        <w:tc>
          <w:tcPr>
            <w:tcW w:w="2615" w:type="dxa"/>
            <w:vAlign w:val="center"/>
          </w:tcPr>
          <w:p w:rsidR="00937009" w:rsidRDefault="00937009" w:rsidP="002C63D8">
            <w:pPr>
              <w:jc w:val="center"/>
              <w:rPr>
                <w:b/>
                <w:noProof/>
                <w:lang w:eastAsia="fr-CA"/>
              </w:rPr>
            </w:pPr>
          </w:p>
          <w:p w:rsidR="00937009" w:rsidRDefault="00937009" w:rsidP="002C63D8">
            <w:pPr>
              <w:jc w:val="center"/>
              <w:rPr>
                <w:b/>
                <w:noProof/>
                <w:lang w:eastAsia="fr-CA"/>
              </w:rPr>
            </w:pPr>
          </w:p>
          <w:p w:rsidR="00D57D96" w:rsidRDefault="00D57D96" w:rsidP="002C63D8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CA"/>
              </w:rPr>
              <w:drawing>
                <wp:inline distT="0" distB="0" distL="0" distR="0">
                  <wp:extent cx="1109966" cy="1118310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 clu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915" cy="113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5" w:type="dxa"/>
            <w:vAlign w:val="center"/>
          </w:tcPr>
          <w:p w:rsidR="00D57D96" w:rsidRPr="00F86DD1" w:rsidRDefault="00E63580" w:rsidP="002C63D8">
            <w:pPr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</w:rPr>
              <w:t>ÉCOLE D’ÉTÉ 2020</w:t>
            </w:r>
          </w:p>
          <w:p w:rsidR="00D57D96" w:rsidRPr="00F86DD1" w:rsidRDefault="00D57D96" w:rsidP="00D57D96">
            <w:pPr>
              <w:jc w:val="right"/>
              <w:rPr>
                <w:rFonts w:ascii="Verdana" w:hAnsi="Verdana"/>
              </w:rPr>
            </w:pPr>
          </w:p>
        </w:tc>
      </w:tr>
    </w:tbl>
    <w:p w:rsidR="00C15850" w:rsidRDefault="00C15850" w:rsidP="00D57D96">
      <w:pPr>
        <w:spacing w:after="0" w:line="240" w:lineRule="auto"/>
        <w:ind w:left="2832" w:hanging="2832"/>
        <w:rPr>
          <w:rFonts w:ascii="Verdana" w:eastAsia="Times New Roman" w:hAnsi="Verdana" w:cs="Times New Roman"/>
          <w:b/>
          <w:bCs/>
          <w:sz w:val="18"/>
          <w:bdr w:val="none" w:sz="0" w:space="0" w:color="auto" w:frame="1"/>
          <w:lang w:eastAsia="fr-CA"/>
        </w:rPr>
      </w:pPr>
    </w:p>
    <w:p w:rsidR="00FB14FF" w:rsidRDefault="00FB14FF" w:rsidP="00C15850">
      <w:pPr>
        <w:spacing w:after="0" w:line="240" w:lineRule="auto"/>
        <w:textAlignment w:val="baseline"/>
        <w:rPr>
          <w:rFonts w:ascii="Verdana" w:eastAsia="Times New Roman" w:hAnsi="Verdana" w:cs="Times New Roman"/>
          <w:bCs/>
          <w:i/>
          <w:sz w:val="16"/>
          <w:bdr w:val="none" w:sz="0" w:space="0" w:color="auto" w:frame="1"/>
          <w:lang w:eastAsia="fr-CA"/>
        </w:rPr>
      </w:pPr>
    </w:p>
    <w:p w:rsidR="00746B36" w:rsidRDefault="00746B36" w:rsidP="00746B36">
      <w:pPr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937009" w:rsidRDefault="00937009" w:rsidP="00746B36">
      <w:pPr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46B36" w:rsidRPr="00746B36" w:rsidRDefault="00746B36" w:rsidP="00746B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fr-CA"/>
        </w:rPr>
      </w:pPr>
      <w:r w:rsidRPr="00746B36">
        <w:rPr>
          <w:rFonts w:ascii="Calibri" w:eastAsia="Times New Roman" w:hAnsi="Calibri" w:cs="Calibri"/>
          <w:b/>
          <w:sz w:val="24"/>
          <w:szCs w:val="24"/>
          <w:lang w:eastAsia="fr-CA"/>
        </w:rPr>
        <w:t>Objet :</w:t>
      </w:r>
      <w:r w:rsidR="00E63580">
        <w:rPr>
          <w:rFonts w:ascii="Calibri" w:eastAsia="Times New Roman" w:hAnsi="Calibri" w:cs="Calibri"/>
          <w:b/>
          <w:sz w:val="24"/>
          <w:szCs w:val="24"/>
          <w:lang w:eastAsia="fr-CA"/>
        </w:rPr>
        <w:t xml:space="preserve"> Information et procédure </w:t>
      </w:r>
      <w:r w:rsidRPr="00746B36">
        <w:rPr>
          <w:rFonts w:ascii="Calibri" w:eastAsia="Times New Roman" w:hAnsi="Calibri" w:cs="Calibri"/>
          <w:b/>
          <w:sz w:val="24"/>
          <w:szCs w:val="24"/>
          <w:lang w:eastAsia="fr-CA"/>
        </w:rPr>
        <w:t xml:space="preserve">COVID-19 </w:t>
      </w:r>
    </w:p>
    <w:p w:rsidR="00746B36" w:rsidRDefault="00746B36" w:rsidP="00746B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46B36" w:rsidRDefault="00746B36" w:rsidP="00746B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46B36" w:rsidRDefault="00E63580" w:rsidP="00746B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CA"/>
        </w:rPr>
      </w:pPr>
      <w:r>
        <w:rPr>
          <w:rFonts w:ascii="Calibri" w:eastAsia="Times New Roman" w:hAnsi="Calibri" w:cs="Calibri"/>
          <w:sz w:val="24"/>
          <w:szCs w:val="24"/>
          <w:lang w:eastAsia="fr-CA"/>
        </w:rPr>
        <w:t>Bonjour,</w:t>
      </w:r>
    </w:p>
    <w:p w:rsidR="00746B36" w:rsidRDefault="00746B36" w:rsidP="00746B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46B36" w:rsidRDefault="00BE59D9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  <w:r>
        <w:rPr>
          <w:rFonts w:ascii="Calibri" w:eastAsia="Times New Roman" w:hAnsi="Calibri" w:cs="Calibri"/>
          <w:sz w:val="24"/>
          <w:szCs w:val="24"/>
          <w:lang w:eastAsia="fr-CA"/>
        </w:rPr>
        <w:t>L’école d’été 2020 arrive à grands pas et d’ici quelques semaines nos patineuses pourront à nouveau enfiler leurs patins</w:t>
      </w:r>
      <w:r w:rsidR="00481C5C">
        <w:rPr>
          <w:rFonts w:ascii="Calibri" w:eastAsia="Times New Roman" w:hAnsi="Calibri" w:cs="Calibri"/>
          <w:sz w:val="24"/>
          <w:szCs w:val="24"/>
          <w:lang w:eastAsia="fr-CA"/>
        </w:rPr>
        <w:t xml:space="preserve"> </w:t>
      </w:r>
      <w:r w:rsidR="00F62718">
        <w:rPr>
          <w:rFonts w:ascii="Calibri" w:eastAsia="Times New Roman" w:hAnsi="Calibri" w:cs="Calibri"/>
          <w:sz w:val="24"/>
          <w:szCs w:val="24"/>
          <w:lang w:eastAsia="fr-CA"/>
        </w:rPr>
        <w:t>cependant</w:t>
      </w:r>
      <w:r w:rsidR="00481C5C">
        <w:rPr>
          <w:rFonts w:ascii="Calibri" w:eastAsia="Times New Roman" w:hAnsi="Calibri" w:cs="Calibri"/>
          <w:sz w:val="24"/>
          <w:szCs w:val="24"/>
          <w:lang w:eastAsia="fr-CA"/>
        </w:rPr>
        <w:t xml:space="preserve">, </w:t>
      </w:r>
      <w:r>
        <w:rPr>
          <w:rFonts w:ascii="Calibri" w:eastAsia="Times New Roman" w:hAnsi="Calibri" w:cs="Calibri"/>
          <w:sz w:val="24"/>
          <w:szCs w:val="24"/>
          <w:lang w:eastAsia="fr-CA"/>
        </w:rPr>
        <w:t xml:space="preserve">avec la situation actuelle voici la procédure mise en place afin de respecter </w:t>
      </w:r>
      <w:r w:rsidR="00A47803">
        <w:rPr>
          <w:rFonts w:ascii="Calibri" w:eastAsia="Times New Roman" w:hAnsi="Calibri" w:cs="Calibri"/>
          <w:sz w:val="24"/>
          <w:szCs w:val="24"/>
          <w:lang w:eastAsia="fr-CA"/>
        </w:rPr>
        <w:t xml:space="preserve">les consignes de la santé publique (pour information </w:t>
      </w:r>
      <w:r w:rsidR="00481C5C">
        <w:rPr>
          <w:rFonts w:ascii="Calibri" w:eastAsia="Times New Roman" w:hAnsi="Calibri" w:cs="Calibri"/>
          <w:sz w:val="24"/>
          <w:szCs w:val="24"/>
          <w:lang w:eastAsia="fr-CA"/>
        </w:rPr>
        <w:t>visionner</w:t>
      </w:r>
      <w:r w:rsidR="00A47803">
        <w:rPr>
          <w:rFonts w:ascii="Calibri" w:eastAsia="Times New Roman" w:hAnsi="Calibri" w:cs="Calibri"/>
          <w:sz w:val="24"/>
          <w:szCs w:val="24"/>
          <w:lang w:eastAsia="fr-CA"/>
        </w:rPr>
        <w:t xml:space="preserve"> le lien su Patinage Québec</w:t>
      </w:r>
      <w:r w:rsidR="00481C5C">
        <w:rPr>
          <w:rFonts w:ascii="Calibri" w:eastAsia="Times New Roman" w:hAnsi="Calibri" w:cs="Calibri"/>
          <w:sz w:val="24"/>
          <w:szCs w:val="24"/>
          <w:lang w:eastAsia="fr-CA"/>
        </w:rPr>
        <w:t xml:space="preserve"> </w:t>
      </w:r>
      <w:hyperlink r:id="rId8" w:history="1">
        <w:r w:rsidR="00481C5C" w:rsidRPr="00EC7D26">
          <w:rPr>
            <w:rStyle w:val="Lienhypertexte"/>
            <w:rFonts w:ascii="Calibri" w:eastAsia="Times New Roman" w:hAnsi="Calibri" w:cs="Calibri"/>
            <w:sz w:val="24"/>
            <w:szCs w:val="24"/>
            <w:lang w:eastAsia="fr-CA"/>
          </w:rPr>
          <w:t>https://patinage.qc.ca/covid-19/</w:t>
        </w:r>
      </w:hyperlink>
      <w:r w:rsidR="00A47803">
        <w:rPr>
          <w:rFonts w:ascii="Calibri" w:eastAsia="Times New Roman" w:hAnsi="Calibri" w:cs="Calibri"/>
          <w:sz w:val="24"/>
          <w:szCs w:val="24"/>
          <w:lang w:eastAsia="fr-CA"/>
        </w:rPr>
        <w:t>)</w:t>
      </w:r>
      <w:r w:rsidR="00481C5C">
        <w:rPr>
          <w:rFonts w:ascii="Calibri" w:eastAsia="Times New Roman" w:hAnsi="Calibri" w:cs="Calibri"/>
          <w:sz w:val="24"/>
          <w:szCs w:val="24"/>
          <w:lang w:eastAsia="fr-CA"/>
        </w:rPr>
        <w:t>:</w:t>
      </w:r>
    </w:p>
    <w:p w:rsidR="00CC7D36" w:rsidRDefault="00CC7D36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481C5C" w:rsidRDefault="00CC7D36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  <w:r>
        <w:rPr>
          <w:rFonts w:ascii="Calibri" w:eastAsia="Times New Roman" w:hAnsi="Calibri" w:cs="Calibri"/>
          <w:sz w:val="24"/>
          <w:szCs w:val="24"/>
          <w:lang w:eastAsia="fr-CA"/>
        </w:rPr>
        <w:t>Déroulement :</w:t>
      </w:r>
    </w:p>
    <w:p w:rsidR="00CC7D36" w:rsidRPr="00385BBD" w:rsidRDefault="00CC7D36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481C5C" w:rsidRPr="00791A04" w:rsidRDefault="00CC7D36" w:rsidP="00FA754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  <w:r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Arrivée des patineurs (es) 10 minutes </w:t>
      </w:r>
      <w:r w:rsidR="00385BBD"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avant </w:t>
      </w:r>
      <w:r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l’heure de pratique</w:t>
      </w:r>
    </w:p>
    <w:p w:rsidR="00385BBD" w:rsidRPr="00791A04" w:rsidRDefault="00385BBD" w:rsidP="00FA754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  <w:r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Le vestiaire doit être libéré </w:t>
      </w:r>
      <w:r w:rsidR="008E4F84"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le plus tôt possible</w:t>
      </w:r>
      <w:r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 après la pratique.</w:t>
      </w:r>
    </w:p>
    <w:p w:rsidR="00CC7D36" w:rsidRPr="00791A04" w:rsidRDefault="00CC7D36" w:rsidP="00FA754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  <w:r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Un registre des présences sera pris lors de chaque pratique</w:t>
      </w:r>
    </w:p>
    <w:p w:rsidR="00CC7D36" w:rsidRPr="00791A04" w:rsidRDefault="00CC7D36" w:rsidP="00FA754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  <w:r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Le port du masque est obligatoire pour circuler à l’intérieur de l’aréna. Les </w:t>
      </w:r>
      <w:r w:rsidR="00F62718"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a</w:t>
      </w:r>
      <w:r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thlètes</w:t>
      </w:r>
      <w:r w:rsidR="00F62718"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 pourront retirer leur masque durant leur entrainement sur la glace seulement.</w:t>
      </w:r>
    </w:p>
    <w:p w:rsidR="00385BBD" w:rsidRPr="00791A04" w:rsidRDefault="00F62718" w:rsidP="00FA754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  <w:r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Pour le moment aucun parent ne doit être présent dans les vestiaires</w:t>
      </w:r>
      <w:r w:rsidR="00385BBD"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. </w:t>
      </w:r>
    </w:p>
    <w:p w:rsidR="00385BBD" w:rsidRPr="00791A04" w:rsidRDefault="00385BBD" w:rsidP="00A136F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  <w:r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Les frères, sœurs et autres accompagnants de plus de 12 ans ne sont pas admis dans l’aréna. </w:t>
      </w:r>
      <w:r w:rsidR="00F62718"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 </w:t>
      </w:r>
      <w:r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Il est demandé qu’un minimum de parents ne soient présents dans l’aréna. </w:t>
      </w:r>
    </w:p>
    <w:p w:rsidR="00F62718" w:rsidRPr="00791A04" w:rsidRDefault="00F62718" w:rsidP="00FA75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</w:p>
    <w:p w:rsidR="00AF36F6" w:rsidRPr="00791A04" w:rsidRDefault="00AF36F6" w:rsidP="00FA75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  <w:r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Inscription : </w:t>
      </w:r>
    </w:p>
    <w:p w:rsidR="00AF36F6" w:rsidRPr="00791A04" w:rsidRDefault="00AF36F6" w:rsidP="00FA75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</w:p>
    <w:p w:rsidR="00AF36F6" w:rsidRPr="00791A04" w:rsidRDefault="00F62718" w:rsidP="00FA75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  <w:r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Pour les inscriptions, elles se </w:t>
      </w:r>
      <w:r w:rsidR="00AF36F6"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feront</w:t>
      </w:r>
      <w:r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 via le site de Cogito</w:t>
      </w:r>
      <w:r w:rsidR="00AF36F6"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 </w:t>
      </w:r>
      <w:r w:rsidR="00AF36F6" w:rsidRPr="00791A0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( </w:t>
      </w:r>
      <w:hyperlink r:id="rId9" w:history="1">
        <w:r w:rsidR="00AF36F6" w:rsidRPr="00791A04">
          <w:rPr>
            <w:rStyle w:val="Lienhypertexte"/>
            <w:rFonts w:ascii="Calibri" w:hAnsi="Calibri" w:cs="Calibri"/>
            <w:color w:val="000000" w:themeColor="text1"/>
            <w:sz w:val="24"/>
            <w:szCs w:val="24"/>
            <w:shd w:val="clear" w:color="auto" w:fill="FFFFFF"/>
          </w:rPr>
          <w:t>https://www.cogitus.ca</w:t>
        </w:r>
      </w:hyperlink>
      <w:r w:rsidR="00AF36F6" w:rsidRPr="00791A0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)</w:t>
      </w:r>
      <w:r w:rsidR="00AF36F6"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.</w:t>
      </w:r>
    </w:p>
    <w:p w:rsidR="00AF36F6" w:rsidRPr="00791A04" w:rsidRDefault="00AF36F6" w:rsidP="00FA75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  <w:r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L</w:t>
      </w:r>
      <w:r w:rsidR="00F62718"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es patineu</w:t>
      </w:r>
      <w:r w:rsidR="00FA754B"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rs(</w:t>
      </w:r>
      <w:r w:rsidR="00F62718"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es</w:t>
      </w:r>
      <w:r w:rsidR="00FA754B"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)</w:t>
      </w:r>
      <w:r w:rsidR="00F62718"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 du club auront jusqu’au </w:t>
      </w:r>
      <w:r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30 </w:t>
      </w:r>
      <w:r w:rsidR="00FA754B"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juillet 13h00 pour s’inscrire.  </w:t>
      </w:r>
    </w:p>
    <w:p w:rsidR="00FA754B" w:rsidRPr="00791A04" w:rsidRDefault="00FA754B" w:rsidP="00FA754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91A0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Par la suite, l'école d'été sera annoncée et ouverte aux patineurs (es) des autres clubs.</w:t>
      </w:r>
    </w:p>
    <w:p w:rsidR="00B01DD9" w:rsidRPr="00791A04" w:rsidRDefault="00B01DD9" w:rsidP="00FA754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:rsidR="00B01DD9" w:rsidRPr="00791A04" w:rsidRDefault="00B01DD9" w:rsidP="00FA754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91A0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Lors de votre inscription, il est important de choisir les activités souhaitées et les escomptes seront ajustées à la dernière page.  </w:t>
      </w:r>
    </w:p>
    <w:p w:rsidR="00AF36F6" w:rsidRPr="00791A04" w:rsidRDefault="00AF36F6" w:rsidP="00FA754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:rsidR="00B01DD9" w:rsidRPr="00791A04" w:rsidRDefault="00B01DD9" w:rsidP="00FA754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91A0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Seul le paiement </w:t>
      </w:r>
      <w:r w:rsidR="00AF36F6" w:rsidRPr="00791A0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Interac</w:t>
      </w:r>
      <w:r w:rsidRPr="00791A0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sera offert pour l’école d’été. Les indications seront données par le logiciel d’inscription. Les chèques, l’argent comptant et les cartes de crédit ne seront pas acceptées. </w:t>
      </w:r>
    </w:p>
    <w:p w:rsidR="00AF36F6" w:rsidRPr="00791A04" w:rsidRDefault="00AF36F6" w:rsidP="00FA754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:rsidR="00B01DD9" w:rsidRPr="00791A04" w:rsidRDefault="00B01DD9" w:rsidP="00FA754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91A0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Une fois l’inscription faite sur Cogito, vous n’aurez qu’à faire parvenir le </w:t>
      </w:r>
      <w:r w:rsidR="00AF36F6" w:rsidRPr="00791A0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transfert Interac</w:t>
      </w:r>
      <w:r w:rsidRPr="00791A0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 à l’adresse courriel suivante : </w:t>
      </w:r>
    </w:p>
    <w:p w:rsidR="00AF36F6" w:rsidRPr="00791A04" w:rsidRDefault="004F39FA" w:rsidP="00FA754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hyperlink r:id="rId10" w:history="1">
        <w:r w:rsidR="00AF36F6" w:rsidRPr="00791A04">
          <w:rPr>
            <w:rStyle w:val="Lienhypertexte"/>
            <w:rFonts w:ascii="Calibri" w:hAnsi="Calibri" w:cs="Calibri"/>
            <w:color w:val="000000" w:themeColor="text1"/>
            <w:sz w:val="24"/>
            <w:szCs w:val="24"/>
            <w:shd w:val="clear" w:color="auto" w:fill="FFFFFF"/>
          </w:rPr>
          <w:t>paiementcpa@outlook.com</w:t>
        </w:r>
      </w:hyperlink>
    </w:p>
    <w:p w:rsidR="00AF36F6" w:rsidRPr="00791A04" w:rsidRDefault="00AF36F6" w:rsidP="00FA754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:rsidR="00AF36F6" w:rsidRDefault="00791A04" w:rsidP="00FA754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Si jamais lors de l’inscription, les frais de Patinage Canada s’ajoute, ne pas les payer (c’est un problème avec le système informatique).</w:t>
      </w:r>
    </w:p>
    <w:p w:rsidR="00791A04" w:rsidRPr="00791A04" w:rsidRDefault="00791A04" w:rsidP="00FA754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:rsidR="00F62718" w:rsidRPr="00791A04" w:rsidRDefault="00FA754B" w:rsidP="00FA754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791A0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 xml:space="preserve">Les prix pour les différentes options (voir </w:t>
      </w:r>
      <w:r w:rsidR="00FB2946" w:rsidRPr="00791A0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tableau ci-bas</w:t>
      </w:r>
      <w:r w:rsidRPr="00791A04"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) ont été majoré à cause de la COVID-19 (agent de sécurité, désinfection…).</w:t>
      </w:r>
    </w:p>
    <w:p w:rsidR="00F71E38" w:rsidRPr="00791A04" w:rsidRDefault="00F71E38" w:rsidP="00FA754B">
      <w:pPr>
        <w:spacing w:after="0" w:line="240" w:lineRule="auto"/>
        <w:jc w:val="both"/>
        <w:rPr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:rsidR="00F71E38" w:rsidRPr="00791A04" w:rsidRDefault="00F71E38" w:rsidP="00FA75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</w:p>
    <w:p w:rsidR="000573A2" w:rsidRDefault="00FB2946" w:rsidP="00FA75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  <w:r w:rsidRPr="00791A04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Si vous avez des questions, n’hésitez pas à nous contacter</w:t>
      </w:r>
      <w:r w:rsidR="005A7D71"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 xml:space="preserve"> (therrienjo@hotmail.com)</w:t>
      </w: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</w:p>
    <w:p w:rsidR="00791A04" w:rsidRP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Bonne journée</w:t>
      </w:r>
    </w:p>
    <w:p w:rsidR="00FB2946" w:rsidRPr="00791A04" w:rsidRDefault="00FB2946" w:rsidP="00FA75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</w:p>
    <w:p w:rsidR="00FB2946" w:rsidRPr="00791A04" w:rsidRDefault="005A7D71" w:rsidP="00FA75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  <w:t>Amélie</w:t>
      </w:r>
    </w:p>
    <w:p w:rsidR="00FB2946" w:rsidRPr="00791A04" w:rsidRDefault="00FB2946" w:rsidP="00FA754B">
      <w:pPr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fr-CA"/>
        </w:rPr>
      </w:pPr>
    </w:p>
    <w:p w:rsidR="000573A2" w:rsidRDefault="000573A2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791A04" w:rsidRDefault="00791A04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0573A2" w:rsidRDefault="000573A2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p w:rsidR="00FB2946" w:rsidRPr="001860EC" w:rsidRDefault="00FB2946" w:rsidP="00FB2946">
      <w:pPr>
        <w:rPr>
          <w:b/>
          <w:smallCaps/>
          <w:sz w:val="24"/>
        </w:rPr>
      </w:pPr>
      <w:r w:rsidRPr="001860EC">
        <w:rPr>
          <w:b/>
          <w:smallCaps/>
          <w:sz w:val="28"/>
        </w:rPr>
        <w:t>CPA STE-MARIE</w:t>
      </w:r>
      <w:r>
        <w:rPr>
          <w:b/>
          <w:smallCaps/>
          <w:sz w:val="32"/>
        </w:rPr>
        <w:t xml:space="preserve">  -  </w:t>
      </w:r>
      <w:r w:rsidRPr="001860EC">
        <w:rPr>
          <w:b/>
          <w:smallCaps/>
          <w:sz w:val="24"/>
        </w:rPr>
        <w:t>École d’été 2020</w:t>
      </w:r>
    </w:p>
    <w:tbl>
      <w:tblPr>
        <w:tblStyle w:val="Grilledutableau"/>
        <w:tblW w:w="0" w:type="auto"/>
        <w:tblLook w:val="04A0"/>
      </w:tblPr>
      <w:tblGrid>
        <w:gridCol w:w="2012"/>
        <w:gridCol w:w="965"/>
        <w:gridCol w:w="1554"/>
        <w:gridCol w:w="2268"/>
        <w:gridCol w:w="1831"/>
      </w:tblGrid>
      <w:tr w:rsidR="00FB2946" w:rsidTr="00385BBD"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FB2946" w:rsidRPr="002F3A69" w:rsidRDefault="00FB2946" w:rsidP="009B6E9B">
            <w:pPr>
              <w:rPr>
                <w:rFonts w:ascii="Swis721 LtEx BT" w:hAnsi="Swis721 LtEx BT"/>
                <w:sz w:val="14"/>
              </w:rPr>
            </w:pPr>
            <w:r w:rsidRPr="002F3A69">
              <w:rPr>
                <w:rFonts w:ascii="Swis721 LtEx BT" w:hAnsi="Swis721 LtEx BT"/>
                <w:sz w:val="14"/>
              </w:rPr>
              <w:t>Activité / semaine</w:t>
            </w:r>
          </w:p>
        </w:tc>
        <w:tc>
          <w:tcPr>
            <w:tcW w:w="965" w:type="dxa"/>
            <w:shd w:val="clear" w:color="auto" w:fill="F2F2F2" w:themeFill="background1" w:themeFillShade="F2"/>
            <w:vAlign w:val="center"/>
          </w:tcPr>
          <w:p w:rsidR="00FB2946" w:rsidRPr="002F3A69" w:rsidRDefault="00FB2946" w:rsidP="009B6E9B">
            <w:pPr>
              <w:jc w:val="center"/>
              <w:rPr>
                <w:rFonts w:ascii="Swis721 LtEx BT" w:hAnsi="Swis721 LtEx BT"/>
                <w:sz w:val="14"/>
              </w:rPr>
            </w:pPr>
            <w:r w:rsidRPr="002F3A69">
              <w:rPr>
                <w:rFonts w:ascii="Swis721 LtEx BT" w:hAnsi="Swis721 LtEx BT"/>
                <w:sz w:val="14"/>
              </w:rPr>
              <w:t>Coûts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:rsidR="00FB2946" w:rsidRPr="002F3A69" w:rsidRDefault="00FB2946" w:rsidP="009B6E9B">
            <w:pPr>
              <w:rPr>
                <w:rFonts w:ascii="Swis721 LtEx BT" w:hAnsi="Swis721 LtEx BT"/>
                <w:sz w:val="14"/>
              </w:rPr>
            </w:pPr>
            <w:r w:rsidRPr="002F3A69">
              <w:rPr>
                <w:rFonts w:ascii="Swis721 LtEx BT" w:hAnsi="Swis721 LtEx BT"/>
                <w:sz w:val="14"/>
              </w:rPr>
              <w:t>Durée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B2946" w:rsidRPr="002F3A69" w:rsidRDefault="00FB2946" w:rsidP="009B6E9B">
            <w:pPr>
              <w:rPr>
                <w:rFonts w:ascii="Swis721 LtEx BT" w:hAnsi="Swis721 LtEx BT"/>
                <w:sz w:val="14"/>
              </w:rPr>
            </w:pPr>
            <w:r>
              <w:rPr>
                <w:rFonts w:ascii="Swis721 LtEx BT" w:hAnsi="Swis721 LtEx BT"/>
                <w:sz w:val="14"/>
              </w:rPr>
              <w:t>Jour / heure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FB2946" w:rsidRPr="002F3A69" w:rsidRDefault="00FB2946" w:rsidP="009B6E9B">
            <w:pPr>
              <w:rPr>
                <w:rFonts w:ascii="Swis721 LtEx BT" w:hAnsi="Swis721 LtEx BT"/>
                <w:sz w:val="14"/>
              </w:rPr>
            </w:pPr>
            <w:r w:rsidRPr="002F3A69">
              <w:rPr>
                <w:rFonts w:ascii="Swis721 LtEx BT" w:hAnsi="Swis721 LtEx BT"/>
                <w:sz w:val="14"/>
              </w:rPr>
              <w:t>Dates</w:t>
            </w:r>
          </w:p>
        </w:tc>
      </w:tr>
      <w:tr w:rsidR="00FB2946" w:rsidTr="00385BBD">
        <w:tc>
          <w:tcPr>
            <w:tcW w:w="2012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École d’été semaine 1</w:t>
            </w:r>
          </w:p>
        </w:tc>
        <w:tc>
          <w:tcPr>
            <w:tcW w:w="965" w:type="dxa"/>
            <w:vAlign w:val="center"/>
          </w:tcPr>
          <w:p w:rsidR="00FB2946" w:rsidRPr="000742FE" w:rsidRDefault="00FB2946" w:rsidP="009B6E9B">
            <w:pPr>
              <w:jc w:val="center"/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80.00</w:t>
            </w:r>
          </w:p>
        </w:tc>
        <w:tc>
          <w:tcPr>
            <w:tcW w:w="1554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4 périodes de 50 minutes</w:t>
            </w:r>
          </w:p>
        </w:tc>
        <w:tc>
          <w:tcPr>
            <w:tcW w:w="2268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Lundi 18h00 à 19h50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Mardi 17h00 à 18h50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Mercredi 18h00 à 19h50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Jeudi 17h00 à 18h50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</w:p>
        </w:tc>
        <w:tc>
          <w:tcPr>
            <w:tcW w:w="1831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10 au 13 août</w:t>
            </w:r>
          </w:p>
        </w:tc>
      </w:tr>
      <w:tr w:rsidR="00FB2946" w:rsidTr="00385BBD">
        <w:tc>
          <w:tcPr>
            <w:tcW w:w="2012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École d’été semaine 2</w:t>
            </w:r>
          </w:p>
        </w:tc>
        <w:tc>
          <w:tcPr>
            <w:tcW w:w="965" w:type="dxa"/>
            <w:vAlign w:val="center"/>
          </w:tcPr>
          <w:p w:rsidR="00FB2946" w:rsidRPr="000742FE" w:rsidRDefault="00FB2946" w:rsidP="009B6E9B">
            <w:pPr>
              <w:jc w:val="center"/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80.00</w:t>
            </w:r>
          </w:p>
        </w:tc>
        <w:tc>
          <w:tcPr>
            <w:tcW w:w="1554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4 périodes de 50 minutes</w:t>
            </w:r>
          </w:p>
        </w:tc>
        <w:tc>
          <w:tcPr>
            <w:tcW w:w="2268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Lundi 18h00 à 19h50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Mardi 17h00 à 18h50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Mercredi 18h00 à 19h50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Jeudi 17h00 à 18h50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</w:p>
        </w:tc>
        <w:tc>
          <w:tcPr>
            <w:tcW w:w="1831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17 au 20 août</w:t>
            </w:r>
          </w:p>
        </w:tc>
      </w:tr>
      <w:tr w:rsidR="00FB2946" w:rsidTr="00385BBD">
        <w:tc>
          <w:tcPr>
            <w:tcW w:w="2012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École d’été semaine 3</w:t>
            </w:r>
          </w:p>
        </w:tc>
        <w:tc>
          <w:tcPr>
            <w:tcW w:w="965" w:type="dxa"/>
            <w:vAlign w:val="center"/>
          </w:tcPr>
          <w:p w:rsidR="00FB2946" w:rsidRPr="000742FE" w:rsidRDefault="00FB2946" w:rsidP="009B6E9B">
            <w:pPr>
              <w:jc w:val="center"/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80.00</w:t>
            </w:r>
          </w:p>
        </w:tc>
        <w:tc>
          <w:tcPr>
            <w:tcW w:w="1554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4 périodes de 50 minutes</w:t>
            </w:r>
          </w:p>
        </w:tc>
        <w:tc>
          <w:tcPr>
            <w:tcW w:w="2268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Lundi 18h00 à 19h50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Mardi 17h00 à 18h50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Mercredi 18h00 à 19h50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Jeudi 17h00 à 18h50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</w:p>
        </w:tc>
        <w:tc>
          <w:tcPr>
            <w:tcW w:w="1831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24 au 27 août</w:t>
            </w:r>
          </w:p>
        </w:tc>
      </w:tr>
      <w:tr w:rsidR="00FB2946" w:rsidTr="00385BBD">
        <w:tc>
          <w:tcPr>
            <w:tcW w:w="2012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 xml:space="preserve">École d’été </w:t>
            </w:r>
            <w:r>
              <w:rPr>
                <w:rFonts w:ascii="Swis721 LtEx BT" w:hAnsi="Swis721 LtEx BT"/>
                <w:sz w:val="16"/>
              </w:rPr>
              <w:t xml:space="preserve">2 </w:t>
            </w:r>
            <w:r w:rsidRPr="000742FE">
              <w:rPr>
                <w:rFonts w:ascii="Swis721 LtEx BT" w:hAnsi="Swis721 LtEx BT"/>
                <w:sz w:val="16"/>
              </w:rPr>
              <w:t>semaine</w:t>
            </w:r>
            <w:r>
              <w:rPr>
                <w:rFonts w:ascii="Swis721 LtEx BT" w:hAnsi="Swis721 LtEx BT"/>
                <w:sz w:val="16"/>
              </w:rPr>
              <w:t>s</w:t>
            </w:r>
            <w:r w:rsidRPr="000742FE">
              <w:rPr>
                <w:rFonts w:ascii="Swis721 LtEx BT" w:hAnsi="Swis721 LtEx BT"/>
                <w:sz w:val="16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:rsidR="00FB2946" w:rsidRPr="000742FE" w:rsidRDefault="00FB2946" w:rsidP="009B6E9B">
            <w:pPr>
              <w:jc w:val="center"/>
              <w:rPr>
                <w:rFonts w:ascii="Swis721 LtEx BT" w:hAnsi="Swis721 LtEx BT"/>
                <w:sz w:val="16"/>
              </w:rPr>
            </w:pPr>
            <w:r>
              <w:rPr>
                <w:rFonts w:ascii="Swis721 LtEx BT" w:hAnsi="Swis721 LtEx BT"/>
                <w:sz w:val="16"/>
              </w:rPr>
              <w:t>150</w:t>
            </w:r>
            <w:r w:rsidRPr="000742FE">
              <w:rPr>
                <w:rFonts w:ascii="Swis721 LtEx BT" w:hAnsi="Swis721 LtEx BT"/>
                <w:sz w:val="16"/>
              </w:rPr>
              <w:t>.00</w:t>
            </w:r>
          </w:p>
        </w:tc>
        <w:tc>
          <w:tcPr>
            <w:tcW w:w="1554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>
              <w:rPr>
                <w:rFonts w:ascii="Swis721 LtEx BT" w:hAnsi="Swis721 LtEx BT"/>
                <w:sz w:val="16"/>
              </w:rPr>
              <w:t>8</w:t>
            </w:r>
            <w:r w:rsidRPr="000742FE">
              <w:rPr>
                <w:rFonts w:ascii="Swis721 LtEx BT" w:hAnsi="Swis721 LtEx BT"/>
                <w:sz w:val="16"/>
              </w:rPr>
              <w:t xml:space="preserve"> périodes de 50 minutes</w:t>
            </w:r>
          </w:p>
        </w:tc>
        <w:tc>
          <w:tcPr>
            <w:tcW w:w="2268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Lundi 18h00 à 19h50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Mardi 17h00 à 18h50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Mercredi 18h00 à 19h50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Jeudi 17h00 à 18h50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</w:p>
        </w:tc>
        <w:tc>
          <w:tcPr>
            <w:tcW w:w="1831" w:type="dxa"/>
            <w:vAlign w:val="center"/>
          </w:tcPr>
          <w:p w:rsidR="00FB2946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 xml:space="preserve">10 au </w:t>
            </w:r>
            <w:r>
              <w:rPr>
                <w:rFonts w:ascii="Swis721 LtEx BT" w:hAnsi="Swis721 LtEx BT"/>
                <w:sz w:val="16"/>
              </w:rPr>
              <w:t>20</w:t>
            </w:r>
            <w:r w:rsidRPr="000742FE">
              <w:rPr>
                <w:rFonts w:ascii="Swis721 LtEx BT" w:hAnsi="Swis721 LtEx BT"/>
                <w:sz w:val="16"/>
              </w:rPr>
              <w:t xml:space="preserve"> août</w:t>
            </w:r>
            <w:r>
              <w:rPr>
                <w:rFonts w:ascii="Swis721 LtEx BT" w:hAnsi="Swis721 LtEx BT"/>
                <w:sz w:val="16"/>
              </w:rPr>
              <w:t xml:space="preserve"> </w:t>
            </w:r>
          </w:p>
          <w:p w:rsidR="00FB2946" w:rsidRDefault="00FB2946" w:rsidP="009B6E9B">
            <w:pPr>
              <w:rPr>
                <w:rFonts w:ascii="Swis721 LtEx BT" w:hAnsi="Swis721 LtEx BT"/>
                <w:sz w:val="16"/>
              </w:rPr>
            </w:pPr>
            <w:r>
              <w:rPr>
                <w:rFonts w:ascii="Swis721 LtEx BT" w:hAnsi="Swis721 LtEx BT"/>
                <w:sz w:val="16"/>
              </w:rPr>
              <w:t xml:space="preserve">ou </w:t>
            </w:r>
          </w:p>
          <w:p w:rsidR="00FB2946" w:rsidRDefault="00FB2946" w:rsidP="009B6E9B">
            <w:pPr>
              <w:rPr>
                <w:rFonts w:ascii="Swis721 LtEx BT" w:hAnsi="Swis721 LtEx BT"/>
                <w:sz w:val="16"/>
              </w:rPr>
            </w:pPr>
            <w:r>
              <w:rPr>
                <w:rFonts w:ascii="Swis721 LtEx BT" w:hAnsi="Swis721 LtEx BT"/>
                <w:sz w:val="16"/>
              </w:rPr>
              <w:t xml:space="preserve">17 au 27 août </w:t>
            </w:r>
          </w:p>
          <w:p w:rsidR="00FB2946" w:rsidRDefault="00FB2946" w:rsidP="009B6E9B">
            <w:pPr>
              <w:rPr>
                <w:rFonts w:ascii="Swis721 LtEx BT" w:hAnsi="Swis721 LtEx BT"/>
                <w:sz w:val="16"/>
              </w:rPr>
            </w:pPr>
            <w:r>
              <w:rPr>
                <w:rFonts w:ascii="Swis721 LtEx BT" w:hAnsi="Swis721 LtEx BT"/>
                <w:sz w:val="16"/>
              </w:rPr>
              <w:t>ou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>
              <w:rPr>
                <w:rFonts w:ascii="Swis721 LtEx BT" w:hAnsi="Swis721 LtEx BT"/>
                <w:sz w:val="16"/>
              </w:rPr>
              <w:t>10 au 13 août et 24 août au 27 août</w:t>
            </w:r>
          </w:p>
        </w:tc>
      </w:tr>
      <w:tr w:rsidR="00FB2946" w:rsidTr="00385BBD">
        <w:tc>
          <w:tcPr>
            <w:tcW w:w="2012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 xml:space="preserve">École d’été </w:t>
            </w:r>
            <w:r>
              <w:rPr>
                <w:rFonts w:ascii="Swis721 LtEx BT" w:hAnsi="Swis721 LtEx BT"/>
                <w:sz w:val="16"/>
              </w:rPr>
              <w:t xml:space="preserve">3 </w:t>
            </w:r>
            <w:r w:rsidRPr="000742FE">
              <w:rPr>
                <w:rFonts w:ascii="Swis721 LtEx BT" w:hAnsi="Swis721 LtEx BT"/>
                <w:sz w:val="16"/>
              </w:rPr>
              <w:t>semaine</w:t>
            </w:r>
            <w:r>
              <w:rPr>
                <w:rFonts w:ascii="Swis721 LtEx BT" w:hAnsi="Swis721 LtEx BT"/>
                <w:sz w:val="16"/>
              </w:rPr>
              <w:t>s</w:t>
            </w:r>
            <w:r w:rsidRPr="000742FE">
              <w:rPr>
                <w:rFonts w:ascii="Swis721 LtEx BT" w:hAnsi="Swis721 LtEx BT"/>
                <w:sz w:val="16"/>
              </w:rPr>
              <w:t xml:space="preserve"> </w:t>
            </w:r>
          </w:p>
        </w:tc>
        <w:tc>
          <w:tcPr>
            <w:tcW w:w="965" w:type="dxa"/>
            <w:vAlign w:val="center"/>
          </w:tcPr>
          <w:p w:rsidR="00FB2946" w:rsidRPr="000742FE" w:rsidRDefault="00FB2946" w:rsidP="009B6E9B">
            <w:pPr>
              <w:jc w:val="center"/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210.00</w:t>
            </w:r>
          </w:p>
        </w:tc>
        <w:tc>
          <w:tcPr>
            <w:tcW w:w="1554" w:type="dxa"/>
            <w:vAlign w:val="center"/>
          </w:tcPr>
          <w:p w:rsidR="00FB2946" w:rsidRPr="000742FE" w:rsidRDefault="00385BBD" w:rsidP="009B6E9B">
            <w:pPr>
              <w:rPr>
                <w:rFonts w:ascii="Swis721 LtEx BT" w:hAnsi="Swis721 LtEx BT"/>
                <w:sz w:val="16"/>
              </w:rPr>
            </w:pPr>
            <w:r>
              <w:rPr>
                <w:rFonts w:ascii="Swis721 LtEx BT" w:hAnsi="Swis721 LtEx BT"/>
                <w:sz w:val="16"/>
              </w:rPr>
              <w:t>12</w:t>
            </w:r>
            <w:r w:rsidR="00FB2946" w:rsidRPr="000742FE">
              <w:rPr>
                <w:rFonts w:ascii="Swis721 LtEx BT" w:hAnsi="Swis721 LtEx BT"/>
                <w:sz w:val="16"/>
              </w:rPr>
              <w:t xml:space="preserve"> périodes de 50 minutes</w:t>
            </w:r>
          </w:p>
        </w:tc>
        <w:tc>
          <w:tcPr>
            <w:tcW w:w="2268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Lundi 18h00 à 19h50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Mardi 17h00 à 18h50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Mercredi 18h00 à 19h50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Jeudi 17h00 à 18h50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</w:p>
        </w:tc>
        <w:tc>
          <w:tcPr>
            <w:tcW w:w="1831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 xml:space="preserve">10 au </w:t>
            </w:r>
            <w:r>
              <w:rPr>
                <w:rFonts w:ascii="Swis721 LtEx BT" w:hAnsi="Swis721 LtEx BT"/>
                <w:sz w:val="16"/>
              </w:rPr>
              <w:t>27</w:t>
            </w:r>
            <w:r w:rsidRPr="000742FE">
              <w:rPr>
                <w:rFonts w:ascii="Swis721 LtEx BT" w:hAnsi="Swis721 LtEx BT"/>
                <w:sz w:val="16"/>
              </w:rPr>
              <w:t xml:space="preserve"> août</w:t>
            </w:r>
          </w:p>
        </w:tc>
      </w:tr>
      <w:tr w:rsidR="00FB2946" w:rsidTr="00385BBD">
        <w:tc>
          <w:tcPr>
            <w:tcW w:w="2012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 xml:space="preserve">Camp de synchro </w:t>
            </w:r>
          </w:p>
        </w:tc>
        <w:tc>
          <w:tcPr>
            <w:tcW w:w="965" w:type="dxa"/>
            <w:vAlign w:val="center"/>
          </w:tcPr>
          <w:p w:rsidR="00FB2946" w:rsidRDefault="00FB2946" w:rsidP="009B6E9B">
            <w:pPr>
              <w:jc w:val="center"/>
              <w:rPr>
                <w:rFonts w:ascii="Swis721 LtEx BT" w:hAnsi="Swis721 LtEx BT"/>
                <w:sz w:val="16"/>
              </w:rPr>
            </w:pPr>
            <w:r>
              <w:rPr>
                <w:rFonts w:ascii="Swis721 LtEx BT" w:hAnsi="Swis721 LtEx BT"/>
                <w:sz w:val="16"/>
              </w:rPr>
              <w:t>60 $ / 3 cours</w:t>
            </w:r>
          </w:p>
          <w:p w:rsidR="00FB2946" w:rsidRDefault="00FB2946" w:rsidP="009B6E9B">
            <w:pPr>
              <w:jc w:val="center"/>
              <w:rPr>
                <w:rFonts w:ascii="Swis721 LtEx BT" w:hAnsi="Swis721 LtEx BT"/>
                <w:sz w:val="16"/>
              </w:rPr>
            </w:pPr>
          </w:p>
          <w:p w:rsidR="00FB2946" w:rsidRPr="000742FE" w:rsidRDefault="00FB2946" w:rsidP="009B6E9B">
            <w:pPr>
              <w:jc w:val="center"/>
              <w:rPr>
                <w:rFonts w:ascii="Swis721 LtEx BT" w:hAnsi="Swis721 LtEx BT"/>
                <w:sz w:val="16"/>
              </w:rPr>
            </w:pPr>
            <w:r>
              <w:rPr>
                <w:rFonts w:ascii="Swis721 LtEx BT" w:hAnsi="Swis721 LtEx BT"/>
                <w:sz w:val="16"/>
              </w:rPr>
              <w:t>115$ / 6 cours</w:t>
            </w:r>
          </w:p>
        </w:tc>
        <w:tc>
          <w:tcPr>
            <w:tcW w:w="1554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>
              <w:rPr>
                <w:rFonts w:ascii="Swis721 LtEx BT" w:hAnsi="Swis721 LtEx BT"/>
                <w:sz w:val="16"/>
              </w:rPr>
              <w:t xml:space="preserve">3 ou 6 périodes de 50 minutes </w:t>
            </w:r>
          </w:p>
        </w:tc>
        <w:tc>
          <w:tcPr>
            <w:tcW w:w="2268" w:type="dxa"/>
            <w:vAlign w:val="center"/>
          </w:tcPr>
          <w:p w:rsidR="00FB2946" w:rsidRDefault="00FB2946" w:rsidP="009B6E9B">
            <w:pPr>
              <w:rPr>
                <w:rFonts w:ascii="Swis721 LtEx BT" w:hAnsi="Swis721 LtEx BT"/>
                <w:sz w:val="16"/>
              </w:rPr>
            </w:pPr>
            <w:r>
              <w:rPr>
                <w:rFonts w:ascii="Swis721 LtEx BT" w:hAnsi="Swis721 LtEx BT"/>
                <w:sz w:val="16"/>
              </w:rPr>
              <w:t xml:space="preserve">3 cours : 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Lundi 17h00 à 17h50</w:t>
            </w:r>
          </w:p>
          <w:p w:rsidR="00385BBD" w:rsidRDefault="00385BBD" w:rsidP="009B6E9B">
            <w:pPr>
              <w:rPr>
                <w:rFonts w:ascii="Swis721 LtEx BT" w:hAnsi="Swis721 LtEx BT"/>
                <w:sz w:val="16"/>
              </w:rPr>
            </w:pPr>
          </w:p>
          <w:p w:rsidR="00FB2946" w:rsidRDefault="00385BBD" w:rsidP="009B6E9B">
            <w:pPr>
              <w:rPr>
                <w:rFonts w:ascii="Swis721 LtEx BT" w:hAnsi="Swis721 LtEx BT"/>
                <w:sz w:val="16"/>
              </w:rPr>
            </w:pPr>
            <w:r>
              <w:rPr>
                <w:rFonts w:ascii="Swis721 LtEx BT" w:hAnsi="Swis721 LtEx BT"/>
                <w:sz w:val="16"/>
              </w:rPr>
              <w:t xml:space="preserve">6 cours : 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 xml:space="preserve">Lundi </w:t>
            </w:r>
            <w:r>
              <w:rPr>
                <w:rFonts w:ascii="Swis721 LtEx BT" w:hAnsi="Swis721 LtEx BT"/>
                <w:sz w:val="16"/>
              </w:rPr>
              <w:t>et</w:t>
            </w:r>
            <w:r w:rsidRPr="000742FE">
              <w:rPr>
                <w:rFonts w:ascii="Swis721 LtEx BT" w:hAnsi="Swis721 LtEx BT"/>
                <w:sz w:val="16"/>
              </w:rPr>
              <w:t xml:space="preserve"> mercredi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17h00 à 17h50</w:t>
            </w:r>
          </w:p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</w:p>
        </w:tc>
        <w:tc>
          <w:tcPr>
            <w:tcW w:w="1831" w:type="dxa"/>
            <w:vAlign w:val="center"/>
          </w:tcPr>
          <w:p w:rsidR="00FB2946" w:rsidRPr="000742FE" w:rsidRDefault="00FB2946" w:rsidP="009B6E9B">
            <w:pPr>
              <w:rPr>
                <w:rFonts w:ascii="Swis721 LtEx BT" w:hAnsi="Swis721 LtEx BT"/>
                <w:sz w:val="16"/>
              </w:rPr>
            </w:pPr>
            <w:r w:rsidRPr="000742FE">
              <w:rPr>
                <w:rFonts w:ascii="Swis721 LtEx BT" w:hAnsi="Swis721 LtEx BT"/>
                <w:sz w:val="16"/>
              </w:rPr>
              <w:t>10 au 26 août</w:t>
            </w:r>
          </w:p>
        </w:tc>
      </w:tr>
    </w:tbl>
    <w:p w:rsidR="00FB2946" w:rsidRDefault="00FB2946" w:rsidP="00FB2946"/>
    <w:p w:rsidR="000573A2" w:rsidRPr="00FA754B" w:rsidRDefault="000573A2" w:rsidP="00FA754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fr-CA"/>
        </w:rPr>
      </w:pPr>
    </w:p>
    <w:sectPr w:rsidR="000573A2" w:rsidRPr="00FA754B" w:rsidSect="004F39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F2" w:rsidRDefault="00CD58F2" w:rsidP="00746B36">
      <w:pPr>
        <w:spacing w:after="0" w:line="240" w:lineRule="auto"/>
      </w:pPr>
      <w:r>
        <w:separator/>
      </w:r>
    </w:p>
  </w:endnote>
  <w:endnote w:type="continuationSeparator" w:id="0">
    <w:p w:rsidR="00CD58F2" w:rsidRDefault="00CD58F2" w:rsidP="0074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721 Lt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F2" w:rsidRDefault="00CD58F2" w:rsidP="00746B36">
      <w:pPr>
        <w:spacing w:after="0" w:line="240" w:lineRule="auto"/>
      </w:pPr>
      <w:r>
        <w:separator/>
      </w:r>
    </w:p>
  </w:footnote>
  <w:footnote w:type="continuationSeparator" w:id="0">
    <w:p w:rsidR="00CD58F2" w:rsidRDefault="00CD58F2" w:rsidP="00746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65CD"/>
    <w:multiLevelType w:val="hybridMultilevel"/>
    <w:tmpl w:val="EC24D5F0"/>
    <w:lvl w:ilvl="0" w:tplc="0CE05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377"/>
    <w:rsid w:val="00046860"/>
    <w:rsid w:val="000573A2"/>
    <w:rsid w:val="00110796"/>
    <w:rsid w:val="001C434B"/>
    <w:rsid w:val="002E6377"/>
    <w:rsid w:val="00385BBD"/>
    <w:rsid w:val="004401D9"/>
    <w:rsid w:val="0046471F"/>
    <w:rsid w:val="00481C5C"/>
    <w:rsid w:val="004932CF"/>
    <w:rsid w:val="004E0E54"/>
    <w:rsid w:val="004E44BB"/>
    <w:rsid w:val="004F39FA"/>
    <w:rsid w:val="0051606F"/>
    <w:rsid w:val="005216D2"/>
    <w:rsid w:val="005A7D71"/>
    <w:rsid w:val="005B71A8"/>
    <w:rsid w:val="007043BB"/>
    <w:rsid w:val="00746B36"/>
    <w:rsid w:val="00791A04"/>
    <w:rsid w:val="007F2346"/>
    <w:rsid w:val="00800B49"/>
    <w:rsid w:val="008C2701"/>
    <w:rsid w:val="008E4F84"/>
    <w:rsid w:val="00937009"/>
    <w:rsid w:val="009B694A"/>
    <w:rsid w:val="00A47803"/>
    <w:rsid w:val="00A91ADA"/>
    <w:rsid w:val="00AA276B"/>
    <w:rsid w:val="00AC4C96"/>
    <w:rsid w:val="00AD1D43"/>
    <w:rsid w:val="00AE5589"/>
    <w:rsid w:val="00AF36F6"/>
    <w:rsid w:val="00B01DD9"/>
    <w:rsid w:val="00B66E2B"/>
    <w:rsid w:val="00BD3A55"/>
    <w:rsid w:val="00BD5DBE"/>
    <w:rsid w:val="00BE59D9"/>
    <w:rsid w:val="00C15850"/>
    <w:rsid w:val="00CC7D36"/>
    <w:rsid w:val="00CD4F7C"/>
    <w:rsid w:val="00CD58F2"/>
    <w:rsid w:val="00D51E15"/>
    <w:rsid w:val="00D57D96"/>
    <w:rsid w:val="00DC3589"/>
    <w:rsid w:val="00DC4C80"/>
    <w:rsid w:val="00E63580"/>
    <w:rsid w:val="00ED72AC"/>
    <w:rsid w:val="00EF3F76"/>
    <w:rsid w:val="00F62718"/>
    <w:rsid w:val="00F71E38"/>
    <w:rsid w:val="00FA6A90"/>
    <w:rsid w:val="00FA754B"/>
    <w:rsid w:val="00FB14FF"/>
    <w:rsid w:val="00FB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7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D5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C8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6B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B36"/>
  </w:style>
  <w:style w:type="paragraph" w:styleId="Pieddepage">
    <w:name w:val="footer"/>
    <w:basedOn w:val="Normal"/>
    <w:link w:val="PieddepageCar"/>
    <w:uiPriority w:val="99"/>
    <w:unhideWhenUsed/>
    <w:rsid w:val="00746B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B36"/>
  </w:style>
  <w:style w:type="character" w:styleId="CitationHTML">
    <w:name w:val="HTML Cite"/>
    <w:basedOn w:val="Policepardfaut"/>
    <w:uiPriority w:val="99"/>
    <w:semiHidden/>
    <w:unhideWhenUsed/>
    <w:rsid w:val="00481C5C"/>
    <w:rPr>
      <w:i/>
      <w:iCs/>
    </w:rPr>
  </w:style>
  <w:style w:type="character" w:styleId="lev">
    <w:name w:val="Strong"/>
    <w:basedOn w:val="Policepardfaut"/>
    <w:uiPriority w:val="22"/>
    <w:qFormat/>
    <w:rsid w:val="00481C5C"/>
    <w:rPr>
      <w:b/>
      <w:bCs/>
    </w:rPr>
  </w:style>
  <w:style w:type="character" w:styleId="Lienhypertexte">
    <w:name w:val="Hyperlink"/>
    <w:basedOn w:val="Policepardfaut"/>
    <w:uiPriority w:val="99"/>
    <w:unhideWhenUsed/>
    <w:rsid w:val="00481C5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81C5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C7D3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A7D7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tinage.qc.ca/covid-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iementcpa@outl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gitu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Falardeau</dc:creator>
  <cp:lastModifiedBy>Martin</cp:lastModifiedBy>
  <cp:revision>2</cp:revision>
  <cp:lastPrinted>2020-02-27T02:52:00Z</cp:lastPrinted>
  <dcterms:created xsi:type="dcterms:W3CDTF">2020-07-27T18:50:00Z</dcterms:created>
  <dcterms:modified xsi:type="dcterms:W3CDTF">2020-07-27T18:50:00Z</dcterms:modified>
</cp:coreProperties>
</file>