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A" w:rsidRDefault="00D777CA" w:rsidP="00EE6FCE">
      <w:pPr>
        <w:jc w:val="center"/>
        <w:rPr>
          <w:b/>
          <w:i/>
          <w:color w:val="000000" w:themeColor="text1"/>
          <w:sz w:val="32"/>
          <w:szCs w:val="32"/>
          <w:u w:val="single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584"/>
      </w:tblGrid>
      <w:tr w:rsidR="00D777CA" w:rsidTr="00D777CA">
        <w:tc>
          <w:tcPr>
            <w:tcW w:w="2196" w:type="dxa"/>
          </w:tcPr>
          <w:p w:rsidR="00D777CA" w:rsidRDefault="00D777CA" w:rsidP="00D777CA">
            <w:r>
              <w:rPr>
                <w:noProof/>
                <w:lang w:eastAsia="fr-CA"/>
              </w:rPr>
              <w:drawing>
                <wp:inline distT="0" distB="0" distL="0" distR="0">
                  <wp:extent cx="1138990" cy="1147551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 clu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932" cy="115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vAlign w:val="center"/>
          </w:tcPr>
          <w:p w:rsidR="00D777CA" w:rsidRDefault="00D777CA" w:rsidP="00D777CA">
            <w:pPr>
              <w:jc w:val="right"/>
              <w:rPr>
                <w:rFonts w:ascii="Arial" w:hAnsi="Arial" w:cs="Arial"/>
                <w:b/>
                <w:spacing w:val="40"/>
                <w:sz w:val="28"/>
              </w:rPr>
            </w:pPr>
            <w:r w:rsidRPr="00287EB2">
              <w:rPr>
                <w:rFonts w:ascii="Arial" w:hAnsi="Arial" w:cs="Arial"/>
                <w:b/>
                <w:spacing w:val="40"/>
                <w:sz w:val="28"/>
              </w:rPr>
              <w:t xml:space="preserve">Horaire </w:t>
            </w:r>
            <w:r>
              <w:rPr>
                <w:rFonts w:ascii="Arial" w:hAnsi="Arial" w:cs="Arial"/>
                <w:b/>
                <w:spacing w:val="40"/>
                <w:sz w:val="28"/>
              </w:rPr>
              <w:t xml:space="preserve">des </w:t>
            </w:r>
          </w:p>
          <w:p w:rsidR="00D777CA" w:rsidRPr="00287EB2" w:rsidRDefault="00D777CA" w:rsidP="00D777CA">
            <w:pPr>
              <w:jc w:val="right"/>
              <w:rPr>
                <w:rFonts w:ascii="Arial" w:hAnsi="Arial" w:cs="Arial"/>
                <w:b/>
                <w:spacing w:val="40"/>
                <w:sz w:val="28"/>
              </w:rPr>
            </w:pPr>
            <w:r>
              <w:rPr>
                <w:rFonts w:ascii="Arial" w:hAnsi="Arial" w:cs="Arial"/>
                <w:b/>
                <w:spacing w:val="40"/>
                <w:sz w:val="28"/>
              </w:rPr>
              <w:t>Pratiques du spectacle</w:t>
            </w:r>
            <w:r w:rsidRPr="00287EB2">
              <w:rPr>
                <w:rFonts w:ascii="Arial" w:hAnsi="Arial" w:cs="Arial"/>
                <w:b/>
                <w:spacing w:val="40"/>
                <w:sz w:val="28"/>
              </w:rPr>
              <w:t xml:space="preserve"> </w:t>
            </w:r>
          </w:p>
          <w:p w:rsidR="00D777CA" w:rsidRDefault="00D777CA" w:rsidP="00D777CA">
            <w:pPr>
              <w:jc w:val="right"/>
              <w:rPr>
                <w:rFonts w:ascii="Arial" w:hAnsi="Arial" w:cs="Arial"/>
                <w:sz w:val="20"/>
              </w:rPr>
            </w:pPr>
          </w:p>
          <w:p w:rsidR="00D777CA" w:rsidRDefault="00D777CA" w:rsidP="00D777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Semaine du </w:t>
            </w:r>
            <w:r w:rsidR="00DC4707">
              <w:rPr>
                <w:rFonts w:ascii="Arial" w:hAnsi="Arial" w:cs="Arial"/>
                <w:sz w:val="18"/>
              </w:rPr>
              <w:t>1</w:t>
            </w:r>
            <w:r w:rsidR="00DC4707" w:rsidRPr="00DC4707">
              <w:rPr>
                <w:rFonts w:ascii="Arial" w:hAnsi="Arial" w:cs="Arial"/>
                <w:sz w:val="18"/>
                <w:vertAlign w:val="superscript"/>
              </w:rPr>
              <w:t>er</w:t>
            </w:r>
            <w:r w:rsidR="00DC4707">
              <w:rPr>
                <w:rFonts w:ascii="Arial" w:hAnsi="Arial" w:cs="Arial"/>
                <w:sz w:val="18"/>
              </w:rPr>
              <w:t xml:space="preserve"> au 6 avril</w:t>
            </w:r>
          </w:p>
          <w:p w:rsidR="00D777CA" w:rsidRDefault="00D777CA" w:rsidP="00D777CA">
            <w:pPr>
              <w:jc w:val="right"/>
            </w:pPr>
          </w:p>
        </w:tc>
      </w:tr>
    </w:tbl>
    <w:p w:rsidR="00DC4707" w:rsidRPr="00DC4707" w:rsidRDefault="00DC4707" w:rsidP="00F527B0">
      <w:pPr>
        <w:tabs>
          <w:tab w:val="left" w:pos="2268"/>
        </w:tabs>
        <w:spacing w:after="0" w:line="240" w:lineRule="auto"/>
        <w:rPr>
          <w:rFonts w:ascii="Swis721 Lt BT" w:hAnsi="Swis721 Lt BT"/>
          <w:b/>
          <w:sz w:val="24"/>
        </w:rPr>
      </w:pP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Pratique du spectacle du lundi 1</w:t>
      </w:r>
      <w:r w:rsidRPr="00DC4707">
        <w:rPr>
          <w:rFonts w:ascii="Swis721 Lt BT" w:eastAsia="Times New Roman" w:hAnsi="Swis721 Lt BT" w:cs="Helvetica"/>
          <w:b/>
          <w:color w:val="1D2129"/>
          <w:szCs w:val="21"/>
          <w:vertAlign w:val="superscript"/>
          <w:lang w:eastAsia="fr-CA"/>
        </w:rPr>
        <w:t>er</w:t>
      </w: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 au samedi 6 avril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Cs w:val="21"/>
          <w:lang w:eastAsia="fr-CA"/>
        </w:rPr>
        <w:br/>
      </w: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Lundi 01 avril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15H45 à 16H30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Baie St-Paul + Solo de spectacle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16H30 à 16H50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Trio Groupe 1-2-3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16H50 à 17H35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Baie St-Paul + Solo spectacle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17H45 à 18H35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Patinage plus (Spectacle)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18H35 à 19H35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Groupe 2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Cs w:val="21"/>
          <w:lang w:eastAsia="fr-CA"/>
        </w:rPr>
        <w:br/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Mercredi 03 avril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16H00 à 16H45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Baie St-Paul + Solo de spectacle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16H45 à 17H30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Baie St-Paul + Solo de Spectacle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17H30 à 18H15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1-2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18H25 à 19H00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2-3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19H00 à 20H20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3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Cs w:val="21"/>
          <w:lang w:eastAsia="fr-CA"/>
        </w:rPr>
        <w:br/>
      </w: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Vendredi 05 avril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 à 16H30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1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16H30 à 17H15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1 (Ouverture)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17H15 à 17H45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2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17H55 à 18H50 </w:t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Ouverture </w:t>
      </w:r>
      <w:bookmarkStart w:id="0" w:name="_GoBack"/>
      <w:bookmarkEnd w:id="0"/>
    </w:p>
    <w:p w:rsid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Cs w:val="21"/>
          <w:lang w:eastAsia="fr-CA"/>
        </w:rPr>
        <w:br/>
      </w: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Samedi 06 avril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Pratique sur glaces Desjardins et Poulin</w:t>
      </w: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6</w:t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H15 à 7H15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Baie St-Paul Seulement (Tous)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6H15 à 7H15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Solo Spectacle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7H15 à 8H00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Trio 1-2-3-4-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lastRenderedPageBreak/>
        <w:t xml:space="preserve">7H15 à 8H00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Trio 5-7-9-11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8H00 à 8H50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Synchro tous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8H00 à 8H50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Trio 6-8-10-12</w:t>
      </w:r>
    </w:p>
    <w:p w:rsidR="00DC4707" w:rsidRPr="00DC4707" w:rsidRDefault="00FA6E45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proofErr w:type="gramStart"/>
      <w:r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et</w:t>
      </w:r>
      <w:proofErr w:type="gramEnd"/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Pratique </w:t>
      </w:r>
      <w:proofErr w:type="spellStart"/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>Hors-glace</w:t>
      </w:r>
      <w:proofErr w:type="spellEnd"/>
      <w:r w:rsidRPr="00DC4707">
        <w:rPr>
          <w:rFonts w:ascii="Swis721 Lt BT" w:eastAsia="Times New Roman" w:hAnsi="Swis721 Lt BT" w:cs="Helvetica"/>
          <w:b/>
          <w:color w:val="1D2129"/>
          <w:szCs w:val="21"/>
          <w:lang w:eastAsia="fr-CA"/>
        </w:rPr>
        <w:t xml:space="preserve"> à Salle École Éveil :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>
        <w:rPr>
          <w:rFonts w:ascii="Swis721 Lt BT" w:eastAsia="Times New Roman" w:hAnsi="Swis721 Lt BT" w:cs="Helvetica"/>
          <w:color w:val="1D2129"/>
          <w:szCs w:val="21"/>
          <w:lang w:eastAsia="fr-CA"/>
        </w:rPr>
        <w:t xml:space="preserve">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9</w:t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H00 à 10H30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Fermeture (Tous) 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10H30 à 11H15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3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</w:pP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 xml:space="preserve">11H15 à 12H </w:t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BC5030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ab/>
      </w:r>
      <w:r w:rsidRPr="00DC4707">
        <w:rPr>
          <w:rFonts w:ascii="Swis721 Lt BT" w:eastAsia="Times New Roman" w:hAnsi="Swis721 Lt BT" w:cs="Helvetica"/>
          <w:color w:val="1D2129"/>
          <w:sz w:val="20"/>
          <w:szCs w:val="21"/>
          <w:lang w:eastAsia="fr-CA"/>
        </w:rPr>
        <w:t>Groupe 2</w:t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color w:val="1D2129"/>
          <w:szCs w:val="21"/>
          <w:lang w:eastAsia="fr-CA"/>
        </w:rPr>
      </w:pPr>
      <w:r w:rsidRPr="00DC4707">
        <w:rPr>
          <w:rFonts w:ascii="Swis721 Lt BT" w:eastAsia="Times New Roman" w:hAnsi="Swis721 Lt BT" w:cs="Helvetica"/>
          <w:color w:val="1D2129"/>
          <w:szCs w:val="21"/>
          <w:lang w:eastAsia="fr-CA"/>
        </w:rPr>
        <w:br/>
      </w:r>
    </w:p>
    <w:p w:rsidR="00DC4707" w:rsidRPr="00DC4707" w:rsidRDefault="00DC4707" w:rsidP="00DC4707">
      <w:pPr>
        <w:shd w:val="clear" w:color="auto" w:fill="FFFFFF"/>
        <w:spacing w:after="0" w:line="240" w:lineRule="auto"/>
        <w:rPr>
          <w:rFonts w:ascii="Swis721 Lt BT" w:eastAsia="Times New Roman" w:hAnsi="Swis721 Lt BT" w:cs="Helvetica"/>
          <w:b/>
          <w:color w:val="1D2129"/>
          <w:szCs w:val="21"/>
          <w:u w:val="single"/>
          <w:lang w:eastAsia="fr-CA"/>
        </w:rPr>
      </w:pPr>
      <w:r w:rsidRPr="00DC4707">
        <w:rPr>
          <w:rFonts w:ascii="Swis721 Lt BT" w:eastAsia="Times New Roman" w:hAnsi="Swis721 Lt BT" w:cs="Helvetica"/>
          <w:b/>
          <w:color w:val="1D2129"/>
          <w:szCs w:val="21"/>
          <w:u w:val="single"/>
          <w:lang w:eastAsia="fr-CA"/>
        </w:rPr>
        <w:t>IMPORTANT : La pratique prévue en après-midi le 6 avril est annulée</w:t>
      </w:r>
    </w:p>
    <w:p w:rsidR="00DC4707" w:rsidRPr="00DC4707" w:rsidRDefault="00DC4707" w:rsidP="00F527B0">
      <w:pPr>
        <w:tabs>
          <w:tab w:val="left" w:pos="2268"/>
        </w:tabs>
        <w:spacing w:after="0" w:line="240" w:lineRule="auto"/>
        <w:rPr>
          <w:rFonts w:ascii="Swis721 Lt BT" w:hAnsi="Swis721 Lt BT"/>
          <w:b/>
          <w:sz w:val="24"/>
        </w:rPr>
      </w:pPr>
    </w:p>
    <w:sectPr w:rsidR="00DC4707" w:rsidRPr="00DC4707" w:rsidSect="004128C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D9" w:rsidRDefault="005652D9" w:rsidP="00D777CA">
      <w:pPr>
        <w:spacing w:after="0" w:line="240" w:lineRule="auto"/>
      </w:pPr>
      <w:r>
        <w:separator/>
      </w:r>
    </w:p>
  </w:endnote>
  <w:endnote w:type="continuationSeparator" w:id="0">
    <w:p w:rsidR="005652D9" w:rsidRDefault="005652D9" w:rsidP="00D7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D9" w:rsidRDefault="005652D9" w:rsidP="00D777CA">
      <w:pPr>
        <w:spacing w:after="0" w:line="240" w:lineRule="auto"/>
      </w:pPr>
      <w:r>
        <w:separator/>
      </w:r>
    </w:p>
  </w:footnote>
  <w:footnote w:type="continuationSeparator" w:id="0">
    <w:p w:rsidR="005652D9" w:rsidRDefault="005652D9" w:rsidP="00D7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CA" w:rsidRDefault="00D777CA">
    <w:pPr>
      <w:pStyle w:val="En-tte"/>
    </w:pPr>
  </w:p>
  <w:p w:rsidR="00D777CA" w:rsidRDefault="00D777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CE"/>
    <w:rsid w:val="00110796"/>
    <w:rsid w:val="0029669A"/>
    <w:rsid w:val="002E1E80"/>
    <w:rsid w:val="003A0110"/>
    <w:rsid w:val="004128CB"/>
    <w:rsid w:val="004B0C54"/>
    <w:rsid w:val="005652D9"/>
    <w:rsid w:val="006667A1"/>
    <w:rsid w:val="00781B9F"/>
    <w:rsid w:val="007B546A"/>
    <w:rsid w:val="0080045B"/>
    <w:rsid w:val="00900DB4"/>
    <w:rsid w:val="009D7AD8"/>
    <w:rsid w:val="00AE5589"/>
    <w:rsid w:val="00B24CBD"/>
    <w:rsid w:val="00BC5030"/>
    <w:rsid w:val="00D777CA"/>
    <w:rsid w:val="00DC4707"/>
    <w:rsid w:val="00EE6FCE"/>
    <w:rsid w:val="00F527B0"/>
    <w:rsid w:val="00F64692"/>
    <w:rsid w:val="00F93851"/>
    <w:rsid w:val="00FA6E45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CA"/>
  </w:style>
  <w:style w:type="paragraph" w:styleId="Pieddepage">
    <w:name w:val="footer"/>
    <w:basedOn w:val="Normal"/>
    <w:link w:val="PieddepageCar"/>
    <w:uiPriority w:val="99"/>
    <w:unhideWhenUsed/>
    <w:rsid w:val="00D7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CA"/>
  </w:style>
  <w:style w:type="paragraph" w:styleId="Textedebulles">
    <w:name w:val="Balloon Text"/>
    <w:basedOn w:val="Normal"/>
    <w:link w:val="TextedebullesCar"/>
    <w:uiPriority w:val="99"/>
    <w:semiHidden/>
    <w:unhideWhenUsed/>
    <w:rsid w:val="00D7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CA"/>
  </w:style>
  <w:style w:type="paragraph" w:styleId="Pieddepage">
    <w:name w:val="footer"/>
    <w:basedOn w:val="Normal"/>
    <w:link w:val="PieddepageCar"/>
    <w:uiPriority w:val="99"/>
    <w:unhideWhenUsed/>
    <w:rsid w:val="00D7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CA"/>
  </w:style>
  <w:style w:type="paragraph" w:styleId="Textedebulles">
    <w:name w:val="Balloon Text"/>
    <w:basedOn w:val="Normal"/>
    <w:link w:val="TextedebullesCar"/>
    <w:uiPriority w:val="99"/>
    <w:semiHidden/>
    <w:unhideWhenUsed/>
    <w:rsid w:val="00D7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C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Falardeau</dc:creator>
  <cp:lastModifiedBy>Martin</cp:lastModifiedBy>
  <cp:revision>2</cp:revision>
  <cp:lastPrinted>2019-03-15T00:10:00Z</cp:lastPrinted>
  <dcterms:created xsi:type="dcterms:W3CDTF">2019-03-29T23:37:00Z</dcterms:created>
  <dcterms:modified xsi:type="dcterms:W3CDTF">2019-03-29T23:37:00Z</dcterms:modified>
</cp:coreProperties>
</file>